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33" w:rsidRPr="006A4233" w:rsidRDefault="006A4233" w:rsidP="006A4233">
      <w:pPr>
        <w:tabs>
          <w:tab w:val="left" w:pos="6362"/>
        </w:tabs>
        <w:spacing w:after="0"/>
        <w:ind w:firstLine="567"/>
        <w:rPr>
          <w:b/>
          <w:sz w:val="32"/>
          <w:szCs w:val="32"/>
        </w:rPr>
      </w:pPr>
      <w:r w:rsidRPr="006A4233">
        <w:rPr>
          <w:b/>
          <w:sz w:val="32"/>
          <w:szCs w:val="32"/>
        </w:rPr>
        <w:t>УСЛОВНЫЕ  ГЕНДЕРНЫЕ  РАЗЛИЧИЯ  МАЛЬЧИКОВ  И  ДЕВОЧЕК</w:t>
      </w:r>
    </w:p>
    <w:tbl>
      <w:tblPr>
        <w:tblStyle w:val="a3"/>
        <w:tblW w:w="0" w:type="auto"/>
        <w:tblLook w:val="04A0"/>
      </w:tblPr>
      <w:tblGrid>
        <w:gridCol w:w="1834"/>
        <w:gridCol w:w="4452"/>
        <w:gridCol w:w="4396"/>
      </w:tblGrid>
      <w:tr w:rsidR="006A4233" w:rsidTr="00E66916">
        <w:tc>
          <w:tcPr>
            <w:tcW w:w="1668" w:type="dxa"/>
          </w:tcPr>
          <w:p w:rsidR="006A4233" w:rsidRPr="00B779EB" w:rsidRDefault="006A4233" w:rsidP="00E66916">
            <w:pPr>
              <w:tabs>
                <w:tab w:val="left" w:pos="63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РАЗЛИЧИЯ</w:t>
            </w:r>
          </w:p>
        </w:tc>
        <w:tc>
          <w:tcPr>
            <w:tcW w:w="4536" w:type="dxa"/>
          </w:tcPr>
          <w:p w:rsidR="006A4233" w:rsidRPr="00B779EB" w:rsidRDefault="006A4233" w:rsidP="00E66916">
            <w:pPr>
              <w:tabs>
                <w:tab w:val="left" w:pos="63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ДЕВОЧКИ</w:t>
            </w:r>
          </w:p>
        </w:tc>
        <w:tc>
          <w:tcPr>
            <w:tcW w:w="4478" w:type="dxa"/>
          </w:tcPr>
          <w:p w:rsidR="006A4233" w:rsidRPr="00B779EB" w:rsidRDefault="006A4233" w:rsidP="00E66916">
            <w:pPr>
              <w:tabs>
                <w:tab w:val="left" w:pos="6362"/>
              </w:tabs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МАЛЬЧИКИ</w:t>
            </w:r>
          </w:p>
        </w:tc>
      </w:tr>
      <w:tr w:rsidR="006A4233" w:rsidTr="00E66916">
        <w:tc>
          <w:tcPr>
            <w:tcW w:w="1668" w:type="dxa"/>
          </w:tcPr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>Различия на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>психическом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>уровне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>Различия на физическом уровне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>Различия на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>когнитивном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>уровне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i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>Различия на поведенческом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b/>
                <w:sz w:val="24"/>
                <w:szCs w:val="24"/>
              </w:rPr>
            </w:pPr>
            <w:r w:rsidRPr="00C04160">
              <w:rPr>
                <w:b/>
                <w:i/>
                <w:sz w:val="24"/>
                <w:szCs w:val="24"/>
              </w:rPr>
              <w:t xml:space="preserve">уровне </w:t>
            </w:r>
          </w:p>
        </w:tc>
        <w:tc>
          <w:tcPr>
            <w:tcW w:w="4536" w:type="dxa"/>
          </w:tcPr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 более развито левое полушарие,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обеспечивающее  регуляцию речи и письма;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имеют преимущественно долговременную память;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развито наглядно – образное мышление;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адаптация к среде проходит через переживания, иногда через эмоциональные срывы;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легче переносят эмоциональный стресс;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субъективная самооценка, т. к. упор делается на испытываемые чувства и переживания.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меньше масса тела, но большая грация,  гибкость  и  подвижность;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быстрее развивают  точность и координацию движений;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визуальное восприятие информации происходит по горизонтали.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-доминирует количественный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подход к изучению учебного материала;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стройность и четкость анализа;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склонность к алгоритму выполнения действия по шаблону;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скорость внимания ниже, чем у мальчиков;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пристрасти</w:t>
            </w:r>
            <w:r>
              <w:rPr>
                <w:sz w:val="24"/>
                <w:szCs w:val="24"/>
              </w:rPr>
              <w:t>е к монологу  и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повествованию.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скрытны, послушнее, приветливее,</w:t>
            </w:r>
            <w:r>
              <w:rPr>
                <w:sz w:val="24"/>
                <w:szCs w:val="24"/>
              </w:rPr>
              <w:t xml:space="preserve"> 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-раньше, чем мальчики понимают, какими их хотят видеть окружающие;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высокий уровень чувствительности  и социальной ответственности;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слуховой способ познания действительности,  рано появляется интерес к чтению,      любят петь, рассказывать стихи.</w:t>
            </w:r>
          </w:p>
          <w:p w:rsidR="006A4233" w:rsidRPr="00C04160" w:rsidRDefault="006A4233" w:rsidP="00E66916">
            <w:pPr>
              <w:pStyle w:val="a4"/>
              <w:tabs>
                <w:tab w:val="left" w:pos="6362"/>
              </w:tabs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более   развито   правое полушарие, отвечающее за распознавание  и     анализ зрительных  образов,  форм  и структур    предметов;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имеют      преимущественно кратковременную    память;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обладают   абстрактным мышлением;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легкая адаптация к окружающей среде;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 xml:space="preserve">- с  трудом   переносят  стресс; 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объективная самооценка.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большая масса тела и физическая сила;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менее     развита  точность  и координация   движений;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доминирует визуальный обзор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пространственных образов  по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вертикали.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доминирует качественный подход к изучению учебного материала;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синтетический подход, умение обобщать на рациональной основе;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>- высокая скорость концентрации внимания;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 w:rsidRPr="00C04160">
              <w:rPr>
                <w:sz w:val="24"/>
                <w:szCs w:val="24"/>
              </w:rPr>
              <w:t xml:space="preserve">- склонность к  </w:t>
            </w:r>
            <w:proofErr w:type="spellStart"/>
            <w:r w:rsidRPr="00C04160">
              <w:rPr>
                <w:sz w:val="24"/>
                <w:szCs w:val="24"/>
              </w:rPr>
              <w:t>диалогово</w:t>
            </w:r>
            <w:proofErr w:type="spellEnd"/>
            <w:r w:rsidRPr="00C04160">
              <w:rPr>
                <w:sz w:val="24"/>
                <w:szCs w:val="24"/>
              </w:rPr>
              <w:t xml:space="preserve">  – дискуссионной деятельности.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более оптимистичны, открыты;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показатель гуманных отношений в совместной деятельности выше;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низкая способность демонстрировать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одобряемые формы поведения;</w:t>
            </w:r>
          </w:p>
          <w:p w:rsidR="006A4233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более  четко визуальное восприятие пространства, им интереснее смотреть иллюстрации, лепить, вырезать,</w:t>
            </w:r>
          </w:p>
          <w:p w:rsidR="006A4233" w:rsidRPr="00C04160" w:rsidRDefault="006A4233" w:rsidP="00E66916">
            <w:pPr>
              <w:tabs>
                <w:tab w:val="left" w:pos="6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конструировать.</w:t>
            </w:r>
          </w:p>
        </w:tc>
      </w:tr>
    </w:tbl>
    <w:p w:rsidR="006A4233" w:rsidRDefault="006A4233" w:rsidP="006A4233">
      <w:pPr>
        <w:tabs>
          <w:tab w:val="left" w:pos="6362"/>
        </w:tabs>
        <w:spacing w:after="0"/>
        <w:rPr>
          <w:b/>
          <w:i/>
        </w:rPr>
      </w:pPr>
      <w:r w:rsidRPr="006A4233">
        <w:rPr>
          <w:b/>
          <w:i/>
        </w:rPr>
        <w:t>Поэтому нашей главной задачей является</w:t>
      </w:r>
      <w:r w:rsidRPr="00AA7050">
        <w:rPr>
          <w:b/>
          <w:i/>
        </w:rPr>
        <w:t xml:space="preserve">: </w:t>
      </w:r>
      <w:r w:rsidRPr="002272DD">
        <w:rPr>
          <w:b/>
          <w:i/>
        </w:rPr>
        <w:t>преодоление формализма в обучении и воспитании, поворота</w:t>
      </w:r>
      <w:r>
        <w:rPr>
          <w:b/>
          <w:i/>
        </w:rPr>
        <w:t xml:space="preserve"> </w:t>
      </w:r>
      <w:r w:rsidRPr="002272DD">
        <w:rPr>
          <w:b/>
          <w:i/>
        </w:rPr>
        <w:t xml:space="preserve">к интересам и потребностям конкретного ребенка, к умению видеть, слышать и понимать </w:t>
      </w:r>
      <w:proofErr w:type="spellStart"/>
      <w:r w:rsidRPr="002272DD">
        <w:rPr>
          <w:b/>
          <w:i/>
        </w:rPr>
        <w:t>егосвоеобразие</w:t>
      </w:r>
      <w:proofErr w:type="spellEnd"/>
      <w:r w:rsidRPr="002272DD">
        <w:rPr>
          <w:b/>
          <w:i/>
        </w:rPr>
        <w:t>, индивидуальные и возрастные особенности вне зависимости от пола.</w:t>
      </w:r>
      <w:r>
        <w:rPr>
          <w:b/>
          <w:i/>
        </w:rPr>
        <w:t xml:space="preserve"> </w:t>
      </w:r>
    </w:p>
    <w:p w:rsidR="00A56EDC" w:rsidRPr="006A4233" w:rsidRDefault="006A4233" w:rsidP="006A4233">
      <w:pPr>
        <w:tabs>
          <w:tab w:val="left" w:pos="6362"/>
        </w:tabs>
        <w:spacing w:after="0"/>
        <w:rPr>
          <w:b/>
          <w:i/>
        </w:rPr>
      </w:pPr>
      <w:proofErr w:type="spellStart"/>
      <w:r>
        <w:rPr>
          <w:b/>
          <w:i/>
        </w:rPr>
        <w:t>Гендерное</w:t>
      </w:r>
      <w:proofErr w:type="spellEnd"/>
      <w:r>
        <w:rPr>
          <w:b/>
          <w:i/>
        </w:rPr>
        <w:t xml:space="preserve"> воспитание – это формирование у детей представлений о настоящих мужчинах и женщинах.</w:t>
      </w:r>
    </w:p>
    <w:sectPr w:rsidR="00A56EDC" w:rsidRPr="006A4233" w:rsidSect="006A4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4233"/>
    <w:rsid w:val="006A4233"/>
    <w:rsid w:val="00A5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>DNS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2013-11-20T15:10:00Z</dcterms:created>
  <dcterms:modified xsi:type="dcterms:W3CDTF">2013-11-20T15:13:00Z</dcterms:modified>
</cp:coreProperties>
</file>